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B6" w:rsidRPr="00C8768E" w:rsidRDefault="00D475B6" w:rsidP="00D475B6">
      <w:pPr>
        <w:spacing w:after="0" w:line="240" w:lineRule="auto"/>
        <w:jc w:val="center"/>
        <w:rPr>
          <w:rFonts w:ascii="Arial" w:hAnsi="Arial" w:cs="Arial"/>
        </w:rPr>
      </w:pPr>
      <w:r w:rsidRPr="00C8768E">
        <w:rPr>
          <w:rFonts w:ascii="Arial" w:hAnsi="Arial" w:cs="Arial"/>
          <w:noProof/>
          <w:lang w:eastAsia="en-GB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margin">
              <wp:posOffset>5194300</wp:posOffset>
            </wp:positionH>
            <wp:positionV relativeFrom="page">
              <wp:posOffset>438785</wp:posOffset>
            </wp:positionV>
            <wp:extent cx="784860" cy="683895"/>
            <wp:effectExtent l="0" t="0" r="0" b="1905"/>
            <wp:wrapSquare wrapText="bothSides"/>
            <wp:docPr id="2" name="Picture 2" descr="Brereton and Ravenhill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Brereton and Ravenhill Parish Counc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5B6" w:rsidRPr="00C8768E" w:rsidRDefault="00D475B6" w:rsidP="00D475B6">
      <w:pPr>
        <w:pStyle w:val="Header"/>
        <w:jc w:val="center"/>
        <w:rPr>
          <w:rFonts w:ascii="Arial" w:hAnsi="Arial" w:cs="Arial"/>
          <w:b/>
          <w:sz w:val="52"/>
        </w:rPr>
      </w:pPr>
      <w:r w:rsidRPr="00C8768E">
        <w:rPr>
          <w:rFonts w:ascii="Arial" w:hAnsi="Arial" w:cs="Arial"/>
          <w:b/>
          <w:sz w:val="52"/>
        </w:rPr>
        <w:t xml:space="preserve">BRERETON &amp; RAVENHILL </w:t>
      </w:r>
    </w:p>
    <w:p w:rsidR="00D475B6" w:rsidRPr="00C8768E" w:rsidRDefault="00D475B6" w:rsidP="00D475B6">
      <w:pPr>
        <w:pStyle w:val="Header"/>
        <w:jc w:val="center"/>
        <w:rPr>
          <w:rFonts w:ascii="Arial" w:hAnsi="Arial" w:cs="Arial"/>
          <w:b/>
          <w:sz w:val="52"/>
        </w:rPr>
      </w:pPr>
      <w:r w:rsidRPr="00C8768E">
        <w:rPr>
          <w:rFonts w:ascii="Arial" w:hAnsi="Arial" w:cs="Arial"/>
          <w:b/>
          <w:sz w:val="52"/>
        </w:rPr>
        <w:t>PARISH COUNCIL</w:t>
      </w:r>
    </w:p>
    <w:p w:rsidR="00D475B6" w:rsidRPr="00C8768E" w:rsidRDefault="00D475B6" w:rsidP="00D475B6">
      <w:pPr>
        <w:pStyle w:val="Header"/>
        <w:jc w:val="center"/>
        <w:rPr>
          <w:rFonts w:ascii="Arial" w:hAnsi="Arial" w:cs="Arial"/>
          <w:b/>
          <w:sz w:val="8"/>
        </w:rPr>
      </w:pPr>
    </w:p>
    <w:p w:rsidR="00D475B6" w:rsidRPr="00C8768E" w:rsidRDefault="00D475B6" w:rsidP="00D475B6">
      <w:pPr>
        <w:spacing w:after="0" w:line="240" w:lineRule="auto"/>
        <w:ind w:left="-142" w:right="-330"/>
        <w:jc w:val="center"/>
        <w:rPr>
          <w:rFonts w:ascii="Arial" w:hAnsi="Arial" w:cs="Arial"/>
        </w:rPr>
      </w:pPr>
      <w:r w:rsidRPr="00C8768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266064</wp:posOffset>
                </wp:positionV>
                <wp:extent cx="5984875" cy="0"/>
                <wp:effectExtent l="0" t="19050" r="349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875" cy="0"/>
                        </a:xfrm>
                        <a:prstGeom prst="line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6891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05pt,20.95pt" to="458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" strokecolor="windowText" strokeweight="2.25pt">
                <v:stroke linestyle="thinThin" joinstyle="miter"/>
                <o:lock v:ext="edit" shapetype="f"/>
              </v:line>
            </w:pict>
          </mc:Fallback>
        </mc:AlternateContent>
      </w:r>
      <w:r w:rsidRPr="00C8768E">
        <w:rPr>
          <w:rFonts w:ascii="Arial" w:hAnsi="Arial" w:cs="Arial"/>
        </w:rPr>
        <w:t>Parish Hall, Ravenhill Park, Main Road, Brereton</w:t>
      </w:r>
      <w:r w:rsidRPr="00C8768E">
        <w:rPr>
          <w:rFonts w:ascii="Arial" w:hAnsi="Arial" w:cs="Arial"/>
        </w:rPr>
        <w:t>, Rugeley</w:t>
      </w:r>
      <w:r w:rsidRPr="00C8768E">
        <w:rPr>
          <w:rFonts w:ascii="Arial" w:hAnsi="Arial" w:cs="Arial"/>
        </w:rPr>
        <w:t>, WS15 1DU</w:t>
      </w:r>
    </w:p>
    <w:p w:rsidR="00D475B6" w:rsidRPr="00C8768E" w:rsidRDefault="00D475B6" w:rsidP="00D475B6">
      <w:pPr>
        <w:spacing w:after="0" w:line="240" w:lineRule="auto"/>
        <w:ind w:right="-468"/>
        <w:jc w:val="center"/>
        <w:rPr>
          <w:rFonts w:ascii="Arial" w:hAnsi="Arial" w:cs="Arial"/>
          <w:b/>
          <w:sz w:val="48"/>
          <w:szCs w:val="48"/>
        </w:rPr>
      </w:pPr>
    </w:p>
    <w:p w:rsidR="00D475B6" w:rsidRPr="00C8768E" w:rsidRDefault="00D475B6" w:rsidP="00D475B6">
      <w:pPr>
        <w:spacing w:after="0" w:line="240" w:lineRule="auto"/>
        <w:ind w:right="-468"/>
        <w:jc w:val="center"/>
        <w:rPr>
          <w:rFonts w:ascii="Arial" w:hAnsi="Arial" w:cs="Arial"/>
          <w:b/>
          <w:sz w:val="48"/>
          <w:szCs w:val="48"/>
        </w:rPr>
      </w:pPr>
    </w:p>
    <w:p w:rsidR="00D475B6" w:rsidRPr="00C8768E" w:rsidRDefault="00D475B6" w:rsidP="00D47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475B6" w:rsidRPr="00C8768E" w:rsidRDefault="00D475B6" w:rsidP="00D475B6">
      <w:pPr>
        <w:spacing w:after="0" w:line="240" w:lineRule="auto"/>
        <w:jc w:val="center"/>
        <w:rPr>
          <w:rFonts w:ascii="Arial" w:hAnsi="Arial" w:cs="Arial"/>
          <w:b/>
          <w:sz w:val="72"/>
        </w:rPr>
      </w:pPr>
      <w:r>
        <w:rPr>
          <w:rFonts w:ascii="Arial" w:hAnsi="Arial" w:cs="Arial"/>
          <w:b/>
          <w:sz w:val="72"/>
        </w:rPr>
        <w:t>COMPLAINTS POLICY AND PROCEDURE</w:t>
      </w:r>
    </w:p>
    <w:p w:rsidR="00D475B6" w:rsidRPr="00C8768E" w:rsidRDefault="00D475B6" w:rsidP="00D475B6">
      <w:pPr>
        <w:spacing w:after="0" w:line="240" w:lineRule="auto"/>
        <w:jc w:val="center"/>
        <w:rPr>
          <w:rFonts w:ascii="Arial" w:hAnsi="Arial" w:cs="Arial"/>
          <w:b/>
          <w:sz w:val="72"/>
        </w:rPr>
      </w:pPr>
    </w:p>
    <w:p w:rsidR="00D475B6" w:rsidRDefault="00D475B6" w:rsidP="00D475B6">
      <w:pPr>
        <w:spacing w:after="0" w:line="240" w:lineRule="auto"/>
        <w:rPr>
          <w:rFonts w:ascii="Arial" w:hAnsi="Arial" w:cs="Arial"/>
          <w:b/>
          <w:sz w:val="144"/>
        </w:rPr>
      </w:pPr>
    </w:p>
    <w:p w:rsidR="00D475B6" w:rsidRDefault="00D475B6" w:rsidP="00D475B6">
      <w:pPr>
        <w:spacing w:after="0" w:line="240" w:lineRule="auto"/>
        <w:rPr>
          <w:rFonts w:ascii="Arial" w:hAnsi="Arial" w:cs="Arial"/>
          <w:b/>
          <w:sz w:val="144"/>
        </w:rPr>
      </w:pPr>
    </w:p>
    <w:p w:rsidR="00D475B6" w:rsidRPr="00C8768E" w:rsidRDefault="00D475B6" w:rsidP="00D475B6">
      <w:pPr>
        <w:spacing w:after="0" w:line="240" w:lineRule="auto"/>
        <w:rPr>
          <w:rFonts w:ascii="Arial" w:hAnsi="Arial" w:cs="Arial"/>
          <w:b/>
          <w:sz w:val="144"/>
        </w:rPr>
      </w:pPr>
      <w:bookmarkStart w:id="0" w:name="_GoBack"/>
      <w:bookmarkEnd w:id="0"/>
    </w:p>
    <w:tbl>
      <w:tblPr>
        <w:tblpPr w:leftFromText="180" w:rightFromText="180" w:vertAnchor="text" w:horzAnchor="margin" w:tblpY="91"/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934"/>
        <w:gridCol w:w="1603"/>
        <w:gridCol w:w="1782"/>
        <w:gridCol w:w="1629"/>
      </w:tblGrid>
      <w:tr w:rsidR="00D475B6" w:rsidRPr="00C8768E" w:rsidTr="00767239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768E">
              <w:rPr>
                <w:rFonts w:ascii="Arial" w:hAnsi="Arial" w:cs="Arial"/>
              </w:rPr>
              <w:t>Review Month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768E">
              <w:rPr>
                <w:rFonts w:ascii="Arial" w:hAnsi="Arial" w:cs="Arial"/>
              </w:rPr>
              <w:t>Month Reviewed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768E">
              <w:rPr>
                <w:rFonts w:ascii="Arial" w:hAnsi="Arial" w:cs="Arial"/>
              </w:rPr>
              <w:t>Date Revised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768E">
              <w:rPr>
                <w:rFonts w:ascii="Arial" w:hAnsi="Arial" w:cs="Arial"/>
              </w:rPr>
              <w:t>Changes Made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768E">
              <w:rPr>
                <w:rFonts w:ascii="Arial" w:hAnsi="Arial" w:cs="Arial"/>
              </w:rPr>
              <w:t>Date Adopted</w:t>
            </w:r>
          </w:p>
        </w:tc>
      </w:tr>
      <w:tr w:rsidR="00D475B6" w:rsidRPr="00C8768E" w:rsidTr="00767239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768E">
              <w:rPr>
                <w:rFonts w:ascii="Arial" w:hAnsi="Arial" w:cs="Arial"/>
              </w:rPr>
              <w:t>November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75B6" w:rsidRPr="00C8768E" w:rsidTr="00767239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  <w:color w:val="BFBF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75B6" w:rsidRPr="00C8768E" w:rsidTr="00767239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75B6" w:rsidRPr="00C8768E" w:rsidTr="00767239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75B6" w:rsidRPr="00C8768E" w:rsidTr="00767239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75B6" w:rsidRPr="00C8768E" w:rsidTr="00767239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B6" w:rsidRPr="00C8768E" w:rsidRDefault="00D475B6" w:rsidP="007672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475B6" w:rsidRDefault="00D475B6" w:rsidP="00D475B6">
      <w:pPr>
        <w:spacing w:after="0"/>
        <w:rPr>
          <w:rFonts w:ascii="Arial" w:hAnsi="Arial" w:cs="Arial"/>
        </w:rPr>
      </w:pPr>
      <w:r w:rsidRPr="00C8768E">
        <w:rPr>
          <w:rFonts w:ascii="Arial" w:hAnsi="Arial" w:cs="Arial"/>
          <w:b/>
          <w:sz w:val="32"/>
          <w:szCs w:val="32"/>
          <w:u w:val="single"/>
        </w:rPr>
        <w:br w:type="page"/>
      </w:r>
    </w:p>
    <w:p w:rsidR="00D475B6" w:rsidRDefault="00D475B6" w:rsidP="00D475B6">
      <w:p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lastRenderedPageBreak/>
        <w:t>Brereton and Ravenhill</w:t>
      </w:r>
      <w:r w:rsidRPr="00D475B6">
        <w:rPr>
          <w:rFonts w:ascii="Arial" w:hAnsi="Arial" w:cs="Arial"/>
        </w:rPr>
        <w:t xml:space="preserve"> Parish Council are committed to providing a quality service for the benefit of the people</w:t>
      </w:r>
      <w:r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who live, work or visit the area, irrespective of age, sex, race or disability. Anyone who is</w:t>
      </w:r>
      <w:r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dissatisfied with the standard of service received from the Council, or is unhappy about an</w:t>
      </w:r>
      <w:r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action, or lack of action by the Council, is entitled to make a formal complaint. This procedure</w:t>
      </w:r>
      <w:r>
        <w:rPr>
          <w:rFonts w:ascii="Arial" w:hAnsi="Arial" w:cs="Arial"/>
        </w:rPr>
        <w:t xml:space="preserve"> s</w:t>
      </w:r>
      <w:r w:rsidRPr="00D475B6">
        <w:rPr>
          <w:rFonts w:ascii="Arial" w:hAnsi="Arial" w:cs="Arial"/>
        </w:rPr>
        <w:t>ets out how such complaints should be made and how the Council will try to resolve them. This</w:t>
      </w:r>
      <w:r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procedure does not relate to complaints received about the services delivered by Stafford</w:t>
      </w:r>
      <w:r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Borough Council or any other body.</w:t>
      </w:r>
    </w:p>
    <w:p w:rsidR="00D475B6" w:rsidRPr="00D475B6" w:rsidRDefault="00D475B6" w:rsidP="00D475B6">
      <w:pPr>
        <w:spacing w:after="0"/>
        <w:rPr>
          <w:rFonts w:ascii="Arial" w:hAnsi="Arial" w:cs="Arial"/>
        </w:rPr>
      </w:pPr>
    </w:p>
    <w:p w:rsidR="00D475B6" w:rsidRPr="00D475B6" w:rsidRDefault="00D475B6" w:rsidP="00D475B6">
      <w:p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The appropriate time for influencing Council decision making is by raising any concerns before</w:t>
      </w:r>
      <w:r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Council debates and votes on a matter. This may be done in writing to the Clerk, or during the</w:t>
      </w:r>
      <w:r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public participation section at the start of each monthly Council meeting.</w:t>
      </w:r>
    </w:p>
    <w:p w:rsidR="00D475B6" w:rsidRDefault="00D475B6" w:rsidP="00D475B6">
      <w:pPr>
        <w:spacing w:after="0"/>
        <w:rPr>
          <w:rFonts w:ascii="Arial" w:hAnsi="Arial" w:cs="Arial"/>
        </w:rPr>
      </w:pPr>
    </w:p>
    <w:p w:rsidR="00D475B6" w:rsidRPr="00D475B6" w:rsidRDefault="00D475B6" w:rsidP="00D475B6">
      <w:p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This procedure applies where the Parish Council, including its employees, has:</w:t>
      </w:r>
    </w:p>
    <w:p w:rsidR="00D475B6" w:rsidRPr="00D475B6" w:rsidRDefault="00D475B6" w:rsidP="00D475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done something wrong</w:t>
      </w:r>
    </w:p>
    <w:p w:rsidR="00D475B6" w:rsidRPr="00D475B6" w:rsidRDefault="00D475B6" w:rsidP="00D475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done something it should not have done</w:t>
      </w:r>
    </w:p>
    <w:p w:rsidR="00D475B6" w:rsidRPr="00D475B6" w:rsidRDefault="00D475B6" w:rsidP="00D475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failed to do something it should have done</w:t>
      </w:r>
    </w:p>
    <w:p w:rsidR="00D475B6" w:rsidRPr="00D475B6" w:rsidRDefault="00D475B6" w:rsidP="00D475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behaved unfairly or discourteously</w:t>
      </w:r>
    </w:p>
    <w:p w:rsidR="00D475B6" w:rsidRPr="00D475B6" w:rsidRDefault="00D475B6" w:rsidP="00D475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gramStart"/>
      <w:r w:rsidRPr="00D475B6">
        <w:rPr>
          <w:rFonts w:ascii="Arial" w:hAnsi="Arial" w:cs="Arial"/>
        </w:rPr>
        <w:t>not</w:t>
      </w:r>
      <w:proofErr w:type="gramEnd"/>
      <w:r w:rsidRPr="00D475B6">
        <w:rPr>
          <w:rFonts w:ascii="Arial" w:hAnsi="Arial" w:cs="Arial"/>
        </w:rPr>
        <w:t xml:space="preserve"> carried out a service to a recognised standard or within an acceptable timescale.</w:t>
      </w:r>
    </w:p>
    <w:p w:rsidR="00D475B6" w:rsidRPr="00D475B6" w:rsidRDefault="00D475B6" w:rsidP="00D475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The procedure does not apply where:</w:t>
      </w:r>
    </w:p>
    <w:p w:rsidR="00D475B6" w:rsidRPr="00D475B6" w:rsidRDefault="00D475B6" w:rsidP="00D475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an initial complaint is a necessary part of a request for a service</w:t>
      </w:r>
    </w:p>
    <w:p w:rsidR="00D475B6" w:rsidRPr="00D475B6" w:rsidRDefault="00D475B6" w:rsidP="00D475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gramStart"/>
      <w:r w:rsidRPr="00D475B6">
        <w:rPr>
          <w:rFonts w:ascii="Arial" w:hAnsi="Arial" w:cs="Arial"/>
        </w:rPr>
        <w:t>the</w:t>
      </w:r>
      <w:proofErr w:type="gramEnd"/>
      <w:r w:rsidRPr="00D475B6">
        <w:rPr>
          <w:rFonts w:ascii="Arial" w:hAnsi="Arial" w:cs="Arial"/>
        </w:rPr>
        <w:t xml:space="preserve"> complaint is against an individual Councillor. This is covered by the Council’s Code of</w:t>
      </w:r>
      <w:r w:rsidRPr="00D475B6"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Conduct and such complaints should be reported to the Monitoring Officer at Stafford</w:t>
      </w:r>
      <w:r w:rsidRPr="00D475B6"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Borough Council</w:t>
      </w:r>
    </w:p>
    <w:p w:rsidR="00D475B6" w:rsidRPr="00D475B6" w:rsidRDefault="00D475B6" w:rsidP="00D475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separate procedures exist for staff grievances, disciplinary matters and confidential</w:t>
      </w:r>
    </w:p>
    <w:p w:rsidR="00D475B6" w:rsidRPr="00D475B6" w:rsidRDefault="00D475B6" w:rsidP="00D475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reporting (whistle blowing)</w:t>
      </w:r>
    </w:p>
    <w:p w:rsidR="00D475B6" w:rsidRPr="00D475B6" w:rsidRDefault="00D475B6" w:rsidP="00D475B6">
      <w:pPr>
        <w:spacing w:after="0"/>
        <w:rPr>
          <w:rFonts w:ascii="Arial" w:hAnsi="Arial" w:cs="Arial"/>
        </w:rPr>
      </w:pPr>
    </w:p>
    <w:p w:rsidR="00D475B6" w:rsidRDefault="00D475B6" w:rsidP="00D475B6">
      <w:pPr>
        <w:spacing w:after="0"/>
        <w:rPr>
          <w:rFonts w:ascii="Arial" w:hAnsi="Arial" w:cs="Arial"/>
          <w:b/>
        </w:rPr>
      </w:pPr>
      <w:r w:rsidRPr="00D475B6">
        <w:rPr>
          <w:rFonts w:ascii="Arial" w:hAnsi="Arial" w:cs="Arial"/>
          <w:b/>
        </w:rPr>
        <w:t>COMPLAINTS POLICY &amp; PROCEDURE</w:t>
      </w:r>
    </w:p>
    <w:p w:rsidR="00D475B6" w:rsidRPr="00D475B6" w:rsidRDefault="00D475B6" w:rsidP="00D475B6">
      <w:pPr>
        <w:spacing w:after="0"/>
        <w:rPr>
          <w:rFonts w:ascii="Arial" w:hAnsi="Arial" w:cs="Arial"/>
          <w:b/>
        </w:rPr>
      </w:pPr>
    </w:p>
    <w:p w:rsidR="00D475B6" w:rsidRPr="00D475B6" w:rsidRDefault="00D475B6" w:rsidP="00D475B6">
      <w:pPr>
        <w:spacing w:after="0"/>
        <w:rPr>
          <w:rFonts w:ascii="Arial" w:hAnsi="Arial" w:cs="Arial"/>
          <w:b/>
        </w:rPr>
      </w:pPr>
      <w:r w:rsidRPr="00D475B6">
        <w:rPr>
          <w:rFonts w:ascii="Arial" w:hAnsi="Arial" w:cs="Arial"/>
          <w:b/>
        </w:rPr>
        <w:t>Procedure</w:t>
      </w:r>
    </w:p>
    <w:p w:rsidR="00D475B6" w:rsidRPr="00D475B6" w:rsidRDefault="00D475B6" w:rsidP="00D475B6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Arial" w:hAnsi="Arial" w:cs="Arial"/>
        </w:rPr>
      </w:pPr>
      <w:r w:rsidRPr="00D475B6">
        <w:rPr>
          <w:rFonts w:ascii="Arial" w:hAnsi="Arial" w:cs="Arial"/>
        </w:rPr>
        <w:t>All complaints received must be recorded. Every attempt to resolve the complaint</w:t>
      </w:r>
      <w:r w:rsidRPr="00D475B6"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immediately must be made.</w:t>
      </w:r>
    </w:p>
    <w:p w:rsidR="00D475B6" w:rsidRPr="00D475B6" w:rsidRDefault="00D475B6" w:rsidP="00D475B6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Arial" w:hAnsi="Arial" w:cs="Arial"/>
        </w:rPr>
      </w:pPr>
      <w:r w:rsidRPr="00D475B6">
        <w:rPr>
          <w:rFonts w:ascii="Arial" w:hAnsi="Arial" w:cs="Arial"/>
        </w:rPr>
        <w:t>If complaints cannot be resolved immediately, they must be formally acknowledged.</w:t>
      </w:r>
    </w:p>
    <w:p w:rsidR="00D475B6" w:rsidRPr="00D475B6" w:rsidRDefault="00D475B6" w:rsidP="00D475B6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Arial" w:hAnsi="Arial" w:cs="Arial"/>
        </w:rPr>
      </w:pPr>
      <w:r w:rsidRPr="00D475B6">
        <w:rPr>
          <w:rFonts w:ascii="Arial" w:hAnsi="Arial" w:cs="Arial"/>
        </w:rPr>
        <w:t>The Council will aim to provide an initial response within 7 days. Should it be deemed</w:t>
      </w:r>
      <w:r w:rsidRPr="00D475B6"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necessary, an investigation will be completed, and a full response given within 28 days. If a</w:t>
      </w:r>
      <w:r w:rsidRPr="00D475B6"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full response cannot be given within 28 days, for example where additional outside</w:t>
      </w:r>
      <w:r w:rsidRPr="00D475B6"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information is required, then the acknowledgement letter should give a specific timescale.</w:t>
      </w:r>
    </w:p>
    <w:p w:rsidR="00D475B6" w:rsidRPr="00D475B6" w:rsidRDefault="00D475B6" w:rsidP="00D475B6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Arial" w:hAnsi="Arial" w:cs="Arial"/>
        </w:rPr>
      </w:pPr>
      <w:r w:rsidRPr="00D475B6">
        <w:rPr>
          <w:rFonts w:ascii="Arial" w:hAnsi="Arial" w:cs="Arial"/>
        </w:rPr>
        <w:t>If a complainant indicates that they would prefer not to put the complaint to the Clerk, they</w:t>
      </w:r>
      <w:r w:rsidRPr="00D475B6"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shall be advised to put it to the Chairman.</w:t>
      </w:r>
    </w:p>
    <w:p w:rsidR="00D475B6" w:rsidRPr="00D475B6" w:rsidRDefault="00D475B6" w:rsidP="00D475B6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Arial" w:hAnsi="Arial" w:cs="Arial"/>
        </w:rPr>
      </w:pPr>
      <w:r w:rsidRPr="00D475B6">
        <w:rPr>
          <w:rFonts w:ascii="Arial" w:hAnsi="Arial" w:cs="Arial"/>
        </w:rPr>
        <w:t>Where the Clerk or Chairman receive a written complaint about his or her own actions, the</w:t>
      </w:r>
      <w:r w:rsidRPr="00D475B6"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complaint will be forwarded to full Council.</w:t>
      </w:r>
    </w:p>
    <w:p w:rsidR="00D475B6" w:rsidRPr="00D475B6" w:rsidRDefault="00D475B6" w:rsidP="00D475B6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Arial" w:hAnsi="Arial" w:cs="Arial"/>
        </w:rPr>
      </w:pPr>
      <w:r w:rsidRPr="00D475B6">
        <w:rPr>
          <w:rFonts w:ascii="Arial" w:hAnsi="Arial" w:cs="Arial"/>
        </w:rPr>
        <w:t>Where a complainant is dissatisfied with the outcome of an investigation, then the complaint</w:t>
      </w:r>
      <w:r w:rsidRPr="00D475B6"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will be reviewed by the officer conducting the investigation and reported to full Council for a</w:t>
      </w:r>
      <w:r w:rsidRPr="00D475B6"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final decision.</w:t>
      </w:r>
    </w:p>
    <w:p w:rsidR="00D475B6" w:rsidRPr="00D475B6" w:rsidRDefault="00D475B6" w:rsidP="00D475B6">
      <w:pPr>
        <w:spacing w:after="0"/>
        <w:rPr>
          <w:rFonts w:ascii="Arial" w:hAnsi="Arial" w:cs="Arial"/>
        </w:rPr>
      </w:pPr>
    </w:p>
    <w:p w:rsidR="00D475B6" w:rsidRPr="00D475B6" w:rsidRDefault="00D475B6" w:rsidP="00D475B6">
      <w:pPr>
        <w:spacing w:after="0"/>
        <w:rPr>
          <w:rFonts w:ascii="Arial" w:hAnsi="Arial" w:cs="Arial"/>
          <w:b/>
        </w:rPr>
      </w:pPr>
      <w:r w:rsidRPr="00D475B6">
        <w:rPr>
          <w:rFonts w:ascii="Arial" w:hAnsi="Arial" w:cs="Arial"/>
          <w:b/>
        </w:rPr>
        <w:t>Records</w:t>
      </w:r>
    </w:p>
    <w:p w:rsidR="00D475B6" w:rsidRDefault="00D475B6" w:rsidP="00D475B6">
      <w:p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A full record of complaints will be kept in order that anyone reviewing a complaint either internally</w:t>
      </w:r>
      <w:r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or externally can see the action taken, and why.</w:t>
      </w:r>
    </w:p>
    <w:p w:rsidR="00D475B6" w:rsidRPr="00D475B6" w:rsidRDefault="00D475B6" w:rsidP="00D475B6">
      <w:pPr>
        <w:spacing w:after="0"/>
        <w:rPr>
          <w:rFonts w:ascii="Arial" w:hAnsi="Arial" w:cs="Arial"/>
        </w:rPr>
      </w:pPr>
    </w:p>
    <w:p w:rsidR="00D475B6" w:rsidRPr="00D475B6" w:rsidRDefault="00D475B6" w:rsidP="00D475B6">
      <w:p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lastRenderedPageBreak/>
        <w:t>The record will contain a description of the complaint, any correspondence sent to and received</w:t>
      </w:r>
      <w:r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from the complainant, written notes of conversations (including date and time) and any other</w:t>
      </w:r>
      <w:r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documents used in the course of the investigation and details of actions taken.</w:t>
      </w:r>
    </w:p>
    <w:p w:rsidR="00D475B6" w:rsidRPr="00D475B6" w:rsidRDefault="00D475B6" w:rsidP="00D475B6">
      <w:p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All promises of action and agreements will be recorded along with dates and times.</w:t>
      </w:r>
    </w:p>
    <w:p w:rsidR="00D475B6" w:rsidRDefault="00D475B6" w:rsidP="00D475B6">
      <w:pPr>
        <w:spacing w:after="0"/>
        <w:rPr>
          <w:rFonts w:ascii="Arial" w:hAnsi="Arial" w:cs="Arial"/>
        </w:rPr>
      </w:pPr>
    </w:p>
    <w:p w:rsidR="00D475B6" w:rsidRPr="00D475B6" w:rsidRDefault="00D475B6" w:rsidP="00D475B6">
      <w:pPr>
        <w:spacing w:after="0"/>
        <w:rPr>
          <w:rFonts w:ascii="Arial" w:hAnsi="Arial" w:cs="Arial"/>
          <w:b/>
        </w:rPr>
      </w:pPr>
      <w:r w:rsidRPr="00D475B6">
        <w:rPr>
          <w:rFonts w:ascii="Arial" w:hAnsi="Arial" w:cs="Arial"/>
          <w:b/>
        </w:rPr>
        <w:t>Contact Details</w:t>
      </w:r>
    </w:p>
    <w:p w:rsidR="00D475B6" w:rsidRDefault="00D475B6" w:rsidP="00D475B6">
      <w:p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Complaints should be made in writing to the Clerk in the first instance by one of the following:</w:t>
      </w:r>
    </w:p>
    <w:p w:rsidR="00D475B6" w:rsidRPr="00D475B6" w:rsidRDefault="00D475B6" w:rsidP="00D475B6">
      <w:pPr>
        <w:spacing w:after="0"/>
        <w:rPr>
          <w:rFonts w:ascii="Arial" w:hAnsi="Arial" w:cs="Arial"/>
        </w:rPr>
      </w:pPr>
    </w:p>
    <w:p w:rsidR="00D475B6" w:rsidRPr="00D475B6" w:rsidRDefault="00D475B6" w:rsidP="00D475B6">
      <w:p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 xml:space="preserve">Post – </w:t>
      </w:r>
      <w:r>
        <w:rPr>
          <w:rFonts w:ascii="Arial" w:hAnsi="Arial" w:cs="Arial"/>
        </w:rPr>
        <w:t xml:space="preserve">Brereton and Ravenhill Parish Hall, </w:t>
      </w:r>
      <w:r w:rsidRPr="00C8768E">
        <w:rPr>
          <w:rFonts w:ascii="Arial" w:hAnsi="Arial" w:cs="Arial"/>
        </w:rPr>
        <w:t>Ravenhill Park, Main Road, Brereton</w:t>
      </w:r>
      <w:r w:rsidRPr="00C8768E">
        <w:rPr>
          <w:rFonts w:ascii="Arial" w:hAnsi="Arial" w:cs="Arial"/>
        </w:rPr>
        <w:t>, Rugeley</w:t>
      </w:r>
      <w:r w:rsidRPr="00C8768E">
        <w:rPr>
          <w:rFonts w:ascii="Arial" w:hAnsi="Arial" w:cs="Arial"/>
        </w:rPr>
        <w:t>, WS15 1DU</w:t>
      </w:r>
      <w:r>
        <w:rPr>
          <w:rFonts w:ascii="Arial" w:hAnsi="Arial" w:cs="Arial"/>
        </w:rPr>
        <w:t xml:space="preserve">, </w:t>
      </w:r>
    </w:p>
    <w:p w:rsidR="00D475B6" w:rsidRPr="00D475B6" w:rsidRDefault="00D475B6" w:rsidP="00D475B6">
      <w:p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Email –</w:t>
      </w:r>
      <w:r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clerk</w:t>
      </w:r>
      <w:r>
        <w:rPr>
          <w:rFonts w:ascii="Arial" w:hAnsi="Arial" w:cs="Arial"/>
        </w:rPr>
        <w:t>.brpc</w:t>
      </w:r>
      <w:r w:rsidRPr="00D475B6">
        <w:rPr>
          <w:rFonts w:ascii="Arial" w:hAnsi="Arial" w:cs="Arial"/>
        </w:rPr>
        <w:t>@</w:t>
      </w:r>
      <w:r>
        <w:rPr>
          <w:rFonts w:ascii="Arial" w:hAnsi="Arial" w:cs="Arial"/>
        </w:rPr>
        <w:t>gmail.com</w:t>
      </w:r>
    </w:p>
    <w:p w:rsidR="00513446" w:rsidRPr="00D475B6" w:rsidRDefault="00D475B6" w:rsidP="00D475B6">
      <w:pPr>
        <w:spacing w:after="0"/>
        <w:rPr>
          <w:rFonts w:ascii="Arial" w:hAnsi="Arial" w:cs="Arial"/>
        </w:rPr>
      </w:pPr>
      <w:r w:rsidRPr="00D475B6">
        <w:rPr>
          <w:rFonts w:ascii="Arial" w:hAnsi="Arial" w:cs="Arial"/>
        </w:rPr>
        <w:t>Website –</w:t>
      </w:r>
      <w:r>
        <w:rPr>
          <w:rFonts w:ascii="Arial" w:hAnsi="Arial" w:cs="Arial"/>
        </w:rPr>
        <w:t xml:space="preserve"> </w:t>
      </w:r>
      <w:r w:rsidRPr="00D475B6">
        <w:rPr>
          <w:rFonts w:ascii="Arial" w:hAnsi="Arial" w:cs="Arial"/>
        </w:rPr>
        <w:t>breretonandravenhill.org.uk</w:t>
      </w:r>
      <w:r w:rsidRPr="00D475B6">
        <w:rPr>
          <w:rFonts w:ascii="Arial" w:hAnsi="Arial" w:cs="Arial"/>
        </w:rPr>
        <w:t xml:space="preserve"> ‘Contact Us’ page</w:t>
      </w:r>
    </w:p>
    <w:p w:rsidR="00D475B6" w:rsidRPr="00D475B6" w:rsidRDefault="00D475B6">
      <w:pPr>
        <w:spacing w:after="0"/>
        <w:rPr>
          <w:rFonts w:ascii="Arial" w:hAnsi="Arial" w:cs="Arial"/>
        </w:rPr>
      </w:pPr>
    </w:p>
    <w:sectPr w:rsidR="00D475B6" w:rsidRPr="00D47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731B3"/>
    <w:multiLevelType w:val="hybridMultilevel"/>
    <w:tmpl w:val="A3EE769E"/>
    <w:lvl w:ilvl="0" w:tplc="588441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53D69"/>
    <w:multiLevelType w:val="hybridMultilevel"/>
    <w:tmpl w:val="2D60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44DFA"/>
    <w:multiLevelType w:val="hybridMultilevel"/>
    <w:tmpl w:val="856605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E1550"/>
    <w:multiLevelType w:val="hybridMultilevel"/>
    <w:tmpl w:val="A76C4C92"/>
    <w:lvl w:ilvl="0" w:tplc="E990C8B6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B6"/>
    <w:rsid w:val="000B3358"/>
    <w:rsid w:val="004B3932"/>
    <w:rsid w:val="00513446"/>
    <w:rsid w:val="005349D8"/>
    <w:rsid w:val="008C36CE"/>
    <w:rsid w:val="00B65FF3"/>
    <w:rsid w:val="00D475B6"/>
    <w:rsid w:val="00E5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22EC9-0C41-4263-8F3D-23E45125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47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475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32CC-1F14-41E0-A839-27C20963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2024-12-03T11:18:00Z</dcterms:created>
  <dcterms:modified xsi:type="dcterms:W3CDTF">2024-12-03T11:31:00Z</dcterms:modified>
</cp:coreProperties>
</file>